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E00" w:rsidRDefault="00966E00" w:rsidP="003B0A02">
      <w:pPr>
        <w:autoSpaceDE w:val="0"/>
        <w:autoSpaceDN w:val="0"/>
        <w:adjustRightInd w:val="0"/>
        <w:spacing w:line="240" w:lineRule="auto"/>
        <w:ind w:firstLine="0"/>
        <w:jc w:val="center"/>
        <w:rPr>
          <w:sz w:val="25"/>
          <w:szCs w:val="25"/>
          <w:lang w:eastAsia="en-US"/>
        </w:rPr>
      </w:pPr>
      <w:r>
        <w:rPr>
          <w:sz w:val="25"/>
          <w:szCs w:val="25"/>
          <w:lang w:eastAsia="en-US"/>
        </w:rPr>
        <w:t>Паспорт муниципальной программы Тужинского муниципального района</w:t>
      </w:r>
    </w:p>
    <w:p w:rsidR="00966E00" w:rsidRDefault="00966E00" w:rsidP="003B0A02">
      <w:pPr>
        <w:autoSpaceDN w:val="0"/>
        <w:adjustRightInd w:val="0"/>
        <w:spacing w:line="256" w:lineRule="auto"/>
        <w:jc w:val="center"/>
      </w:pPr>
      <w:r>
        <w:rPr>
          <w:sz w:val="25"/>
          <w:szCs w:val="25"/>
        </w:rPr>
        <w:t>"Развитие агропромышленного комплекса»  на 2014-2019 годы</w:t>
      </w:r>
    </w:p>
    <w:p w:rsidR="00966E00" w:rsidRDefault="00966E00" w:rsidP="003B0A02">
      <w:pPr>
        <w:autoSpaceDE w:val="0"/>
        <w:autoSpaceDN w:val="0"/>
        <w:adjustRightInd w:val="0"/>
        <w:spacing w:line="240" w:lineRule="auto"/>
        <w:ind w:firstLine="0"/>
        <w:jc w:val="center"/>
        <w:rPr>
          <w:sz w:val="25"/>
          <w:szCs w:val="25"/>
          <w:lang w:eastAsia="en-US"/>
        </w:rPr>
      </w:pPr>
    </w:p>
    <w:p w:rsidR="00966E00" w:rsidRDefault="00966E00" w:rsidP="003B0A02">
      <w:pPr>
        <w:autoSpaceDE w:val="0"/>
        <w:autoSpaceDN w:val="0"/>
        <w:adjustRightInd w:val="0"/>
        <w:spacing w:line="240" w:lineRule="auto"/>
        <w:ind w:firstLine="540"/>
        <w:rPr>
          <w:sz w:val="25"/>
          <w:szCs w:val="25"/>
          <w:lang w:eastAsia="en-US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81"/>
        <w:gridCol w:w="6949"/>
      </w:tblGrid>
      <w:tr w:rsidR="00966E00">
        <w:trPr>
          <w:trHeight w:val="1200"/>
        </w:trPr>
        <w:tc>
          <w:tcPr>
            <w:tcW w:w="24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Pr="00AD4B03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 w:rsidRPr="00AD4B03">
              <w:rPr>
                <w:rFonts w:ascii="Times New Roman" w:hAnsi="Times New Roman" w:cs="Times New Roman"/>
                <w:sz w:val="25"/>
                <w:szCs w:val="25"/>
              </w:rPr>
              <w:t xml:space="preserve">Ответственный     </w:t>
            </w:r>
            <w:r w:rsidRPr="00AD4B03"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исполнитель       </w:t>
            </w:r>
            <w:r w:rsidRPr="00AD4B03"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муниципальной   </w:t>
            </w:r>
            <w:r w:rsidRPr="00AD4B03"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программы         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Pr="00AD4B03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 w:rsidRPr="00AD4B03">
              <w:rPr>
                <w:rFonts w:ascii="Times New Roman" w:hAnsi="Times New Roman" w:cs="Times New Roman"/>
                <w:sz w:val="25"/>
                <w:szCs w:val="25"/>
              </w:rPr>
              <w:t xml:space="preserve">Управление сельского  хозяйства  администрации Тужинского муниципального района                                     </w:t>
            </w:r>
          </w:p>
        </w:tc>
      </w:tr>
      <w:tr w:rsidR="00966E00">
        <w:trPr>
          <w:trHeight w:val="870"/>
        </w:trPr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Соисполнители муниципальной программы</w:t>
            </w:r>
          </w:p>
        </w:tc>
        <w:tc>
          <w:tcPr>
            <w:tcW w:w="6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отсутствуют</w:t>
            </w:r>
          </w:p>
        </w:tc>
      </w:tr>
      <w:tr w:rsidR="00966E00">
        <w:trPr>
          <w:trHeight w:val="468"/>
        </w:trPr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Наименование подпрограмм</w:t>
            </w:r>
          </w:p>
        </w:tc>
        <w:tc>
          <w:tcPr>
            <w:tcW w:w="6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отсутствуют</w:t>
            </w:r>
          </w:p>
        </w:tc>
      </w:tr>
      <w:tr w:rsidR="00966E00">
        <w:trPr>
          <w:trHeight w:val="1410"/>
        </w:trPr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Программно-целевые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инструменты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муниципальной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программы         </w:t>
            </w:r>
          </w:p>
        </w:tc>
        <w:tc>
          <w:tcPr>
            <w:tcW w:w="6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отсутствуют</w:t>
            </w:r>
          </w:p>
        </w:tc>
      </w:tr>
      <w:tr w:rsidR="00966E00">
        <w:trPr>
          <w:trHeight w:val="70"/>
        </w:trPr>
        <w:tc>
          <w:tcPr>
            <w:tcW w:w="24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Цели           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муниципальной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программы         </w:t>
            </w:r>
          </w:p>
        </w:tc>
        <w:tc>
          <w:tcPr>
            <w:tcW w:w="69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tabs>
                <w:tab w:val="left" w:pos="900"/>
              </w:tabs>
              <w:autoSpaceDN w:val="0"/>
              <w:adjustRightInd w:val="0"/>
              <w:spacing w:line="240" w:lineRule="auto"/>
              <w:ind w:firstLine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-создание условий эффективной работы сельскохозяйственных организаций, крестьянских (фермерских) хозяйств, личных подсобных хозяйств населения;</w:t>
            </w:r>
          </w:p>
          <w:p w:rsidR="00966E00" w:rsidRDefault="00966E00" w:rsidP="00907B9F">
            <w:pPr>
              <w:autoSpaceDN w:val="0"/>
              <w:adjustRightInd w:val="0"/>
              <w:spacing w:line="256" w:lineRule="auto"/>
              <w:ind w:firstLine="0"/>
            </w:pPr>
            <w:r>
              <w:rPr>
                <w:sz w:val="25"/>
                <w:szCs w:val="25"/>
              </w:rPr>
              <w:t>-достижение роста производства основных видов сельскохозяйственной продукции;</w:t>
            </w:r>
          </w:p>
          <w:p w:rsidR="00966E00" w:rsidRDefault="00966E00" w:rsidP="00907B9F">
            <w:pPr>
              <w:autoSpaceDN w:val="0"/>
              <w:adjustRightInd w:val="0"/>
              <w:spacing w:line="256" w:lineRule="auto"/>
              <w:ind w:firstLine="0"/>
            </w:pPr>
            <w:r>
              <w:rPr>
                <w:sz w:val="25"/>
                <w:szCs w:val="25"/>
              </w:rPr>
              <w:t>-укрепление экономики аграрного сектора, создание более благоприятной инвестиционной среды в сельском хозяйстве.</w:t>
            </w:r>
          </w:p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  <w:tr w:rsidR="00966E00">
        <w:trPr>
          <w:trHeight w:val="3781"/>
        </w:trPr>
        <w:tc>
          <w:tcPr>
            <w:tcW w:w="24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Задачи         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муниципальной программы         </w:t>
            </w:r>
          </w:p>
        </w:tc>
        <w:tc>
          <w:tcPr>
            <w:tcW w:w="69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numPr>
                <w:ilvl w:val="0"/>
                <w:numId w:val="1"/>
              </w:numPr>
              <w:autoSpaceDN w:val="0"/>
              <w:adjustRightInd w:val="0"/>
              <w:spacing w:line="240" w:lineRule="auto"/>
              <w:ind w:left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-создание условий для развития отраслей растениеводства и животноводства, увеличение производства основных видов сельскохозяйственной продукции, развития молочного скотоводства;</w:t>
            </w:r>
          </w:p>
          <w:p w:rsidR="00966E00" w:rsidRDefault="00966E00" w:rsidP="00907B9F">
            <w:pPr>
              <w:autoSpaceDN w:val="0"/>
              <w:adjustRightInd w:val="0"/>
              <w:spacing w:line="240" w:lineRule="auto"/>
              <w:ind w:firstLine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-повышение финансовой устойчивости сельскохозяйственных товаропроизводителей;</w:t>
            </w:r>
          </w:p>
          <w:p w:rsidR="00966E00" w:rsidRDefault="00966E00" w:rsidP="00907B9F">
            <w:pPr>
              <w:autoSpaceDN w:val="0"/>
              <w:adjustRightInd w:val="0"/>
              <w:spacing w:line="256" w:lineRule="auto"/>
              <w:ind w:firstLine="0"/>
            </w:pPr>
            <w:r>
              <w:rPr>
                <w:sz w:val="25"/>
                <w:szCs w:val="25"/>
              </w:rPr>
              <w:t xml:space="preserve">-стимулирование   эффективного   использования   земель сельскохозяйственного назначения;                                                     </w:t>
            </w:r>
          </w:p>
          <w:p w:rsidR="00966E00" w:rsidRDefault="00966E00" w:rsidP="00907B9F">
            <w:pPr>
              <w:autoSpaceDN w:val="0"/>
              <w:adjustRightInd w:val="0"/>
              <w:spacing w:line="240" w:lineRule="auto"/>
              <w:ind w:firstLine="0"/>
              <w:jc w:val="lef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-создание предпосылок устойчивого развития малых форм хозяйствования на селе, личных подсобных хозяйств населения;</w:t>
            </w:r>
          </w:p>
          <w:p w:rsidR="00966E00" w:rsidRDefault="00966E00" w:rsidP="00907B9F">
            <w:pPr>
              <w:autoSpaceDN w:val="0"/>
              <w:adjustRightInd w:val="0"/>
              <w:spacing w:line="240" w:lineRule="auto"/>
              <w:ind w:firstLine="0"/>
              <w:jc w:val="lef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-содействие развитию сельскохозяйственного малого бизнеса, повышение занятости и уровня жизни сельского населения</w:t>
            </w:r>
          </w:p>
        </w:tc>
      </w:tr>
      <w:tr w:rsidR="00966E00">
        <w:trPr>
          <w:trHeight w:val="3510"/>
        </w:trPr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Pr="004575ED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 w:rsidRPr="004575ED">
              <w:rPr>
                <w:rFonts w:ascii="Times New Roman" w:hAnsi="Times New Roman" w:cs="Times New Roman"/>
                <w:sz w:val="25"/>
                <w:szCs w:val="25"/>
              </w:rPr>
              <w:t>Целевые показатели</w:t>
            </w:r>
            <w:r w:rsidRPr="004575ED"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эффективности     </w:t>
            </w:r>
            <w:r w:rsidRPr="004575ED"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реализации        </w:t>
            </w:r>
            <w:r w:rsidRPr="004575ED"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муниципальной   </w:t>
            </w:r>
            <w:r w:rsidRPr="004575ED"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программы         </w:t>
            </w:r>
          </w:p>
          <w:p w:rsidR="00966E00" w:rsidRPr="004575ED" w:rsidRDefault="00966E00" w:rsidP="00907B9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индекс производства продукции  сельского  хозяйства  в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хозяйствах  всех  категорий  района  (в  сопоставимых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ценах);                                            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уровень рентабельности сельхозорганизаций;                                  удельный   вес   прибыльных    крупных    и    средних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сельскохозяйственных организаций района  в  их  общем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числе;                                             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среднемесячная  номинальная   начисленная   заработная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плата  работников,  занятых   в   сельхозпредприятиях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района;                                           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доля обрабатываемой пашни в общей площади пашни района.</w:t>
            </w:r>
          </w:p>
        </w:tc>
      </w:tr>
      <w:tr w:rsidR="00966E00">
        <w:trPr>
          <w:trHeight w:val="1250"/>
        </w:trPr>
        <w:tc>
          <w:tcPr>
            <w:tcW w:w="24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Pr="004575ED" w:rsidRDefault="00966E00" w:rsidP="00907B9F">
            <w:pPr>
              <w:pStyle w:val="ConsPlusCell"/>
              <w:rPr>
                <w:rFonts w:ascii="Times New Roman" w:hAnsi="Times New Roman" w:cs="Times New Roman"/>
                <w:smallCaps/>
                <w:snapToGrid w:val="0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Этапы и сроки реализации        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муниципальной программы         </w:t>
            </w:r>
          </w:p>
        </w:tc>
        <w:tc>
          <w:tcPr>
            <w:tcW w:w="69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2014 - 2019 годы. Деление на этапы не предусмотрено.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        </w:t>
            </w:r>
          </w:p>
        </w:tc>
      </w:tr>
      <w:tr w:rsidR="00966E00">
        <w:trPr>
          <w:trHeight w:val="1800"/>
        </w:trPr>
        <w:tc>
          <w:tcPr>
            <w:tcW w:w="24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Объемы ассигнований</w:t>
            </w:r>
          </w:p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69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общий  объем финансирования – 137378,9 тыс. рублей,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в том числе:                                       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средства  федерального  бюджета  -  81258,3  тыс.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рублей;                                            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средства  областного бюджета -  49847,0 тыс. рублей;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средства местных бюджетов тыс.  рублей  (по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соглашению)   - 38,6 тыс. рублей;                                       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внебюджетные  источники  финансирования  -  6235,0тыс. рублей  (по соглашению)                           </w:t>
            </w:r>
          </w:p>
        </w:tc>
      </w:tr>
      <w:tr w:rsidR="00966E00">
        <w:trPr>
          <w:trHeight w:val="1265"/>
        </w:trPr>
        <w:tc>
          <w:tcPr>
            <w:tcW w:w="24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Ожидаемые конечные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результаты     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реализации     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муниципальной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программы         </w:t>
            </w:r>
          </w:p>
        </w:tc>
        <w:tc>
          <w:tcPr>
            <w:tcW w:w="69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  концу  2019   года   будут   достигнуты   следующие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результаты:                                          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увеличение индекса  производства  продукции  сельского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хозяйства  в  хозяйствах  всех  категорий  района  (в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 xml:space="preserve">сопоставимых ценах) по отношению к  уровню прошлого года  до 101,0 %;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br/>
              <w:t>увеличение  уровня рентабельности сельхозорганизаций до 19,5 %;</w:t>
            </w:r>
          </w:p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mallCaps/>
                <w:snapToGrid w:val="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обеспечение  удельного веса прибыльных крупных и средних сельскохозяйственных организаций района в их общем числе до 100%;</w:t>
            </w:r>
          </w:p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mallCaps/>
                <w:snapToGrid w:val="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увеличение  среднемесячной номинальной начисленной заработной платы работников, занятых в сельхозпредприятиях района до 13 000 рублей, или в 1,5  раза больше уровня 2012 года; </w:t>
            </w:r>
          </w:p>
          <w:p w:rsidR="00966E00" w:rsidRDefault="00966E00" w:rsidP="00907B9F">
            <w:pPr>
              <w:pStyle w:val="ConsPlusCell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увеличение доли обрабатываемой пашни в общей площади пашни района - до 34 %.</w:t>
            </w:r>
          </w:p>
        </w:tc>
      </w:tr>
    </w:tbl>
    <w:p w:rsidR="00966E00" w:rsidRDefault="00966E00"/>
    <w:sectPr w:rsidR="00966E00" w:rsidSect="00853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363" w:hanging="360"/>
      </w:pPr>
    </w:lvl>
    <w:lvl w:ilvl="2">
      <w:start w:val="1"/>
      <w:numFmt w:val="decimal"/>
      <w:lvlText w:val="%3."/>
      <w:lvlJc w:val="left"/>
      <w:pPr>
        <w:ind w:left="2083" w:hanging="36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decimal"/>
      <w:lvlText w:val="%5."/>
      <w:lvlJc w:val="left"/>
      <w:pPr>
        <w:ind w:left="3523" w:hanging="360"/>
      </w:pPr>
    </w:lvl>
    <w:lvl w:ilvl="5">
      <w:start w:val="1"/>
      <w:numFmt w:val="decimal"/>
      <w:lvlText w:val="%6."/>
      <w:lvlJc w:val="left"/>
      <w:pPr>
        <w:ind w:left="4243" w:hanging="36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decimal"/>
      <w:lvlText w:val="%8."/>
      <w:lvlJc w:val="left"/>
      <w:pPr>
        <w:ind w:left="5683" w:hanging="360"/>
      </w:pPr>
    </w:lvl>
    <w:lvl w:ilvl="8">
      <w:start w:val="1"/>
      <w:numFmt w:val="decimal"/>
      <w:lvlText w:val="%9."/>
      <w:lvlJc w:val="left"/>
      <w:pPr>
        <w:ind w:left="6403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0A02"/>
    <w:rsid w:val="002A14C5"/>
    <w:rsid w:val="003B0A02"/>
    <w:rsid w:val="004575ED"/>
    <w:rsid w:val="00801F52"/>
    <w:rsid w:val="00853711"/>
    <w:rsid w:val="00907B9F"/>
    <w:rsid w:val="00966E00"/>
    <w:rsid w:val="00A46A95"/>
    <w:rsid w:val="00AD4B03"/>
    <w:rsid w:val="00DA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02"/>
    <w:pPr>
      <w:widowControl w:val="0"/>
      <w:spacing w:line="260" w:lineRule="auto"/>
      <w:ind w:firstLine="580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B0A02"/>
    <w:pPr>
      <w:widowControl w:val="0"/>
      <w:autoSpaceDE w:val="0"/>
      <w:autoSpaceDN w:val="0"/>
      <w:adjustRightInd w:val="0"/>
    </w:pPr>
    <w:rPr>
      <w:rFonts w:eastAsia="Times New Roman" w:cs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565</Words>
  <Characters>3225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2</cp:revision>
  <dcterms:created xsi:type="dcterms:W3CDTF">2016-11-07T05:49:00Z</dcterms:created>
  <dcterms:modified xsi:type="dcterms:W3CDTF">2016-11-09T10:15:00Z</dcterms:modified>
</cp:coreProperties>
</file>